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5021" w:rsidRPr="00552136" w:rsidP="00055021" w14:paraId="29B5EB5D" w14:textId="572201E7">
      <w:pPr>
        <w:ind w:firstLine="709"/>
        <w:jc w:val="right"/>
        <w:rPr>
          <w:iCs/>
          <w:sz w:val="26"/>
          <w:szCs w:val="26"/>
        </w:rPr>
      </w:pPr>
      <w:r w:rsidRPr="00552136">
        <w:rPr>
          <w:iCs/>
          <w:sz w:val="26"/>
          <w:szCs w:val="26"/>
        </w:rPr>
        <w:t xml:space="preserve">                                                    </w:t>
      </w:r>
    </w:p>
    <w:p w:rsidR="00055021" w:rsidRPr="00552136" w:rsidP="00055021" w14:paraId="43131AD6" w14:textId="261A5B20">
      <w:pPr>
        <w:ind w:firstLine="709"/>
        <w:jc w:val="right"/>
        <w:rPr>
          <w:iCs/>
          <w:sz w:val="26"/>
          <w:szCs w:val="26"/>
        </w:rPr>
      </w:pPr>
      <w:r w:rsidRPr="00552136">
        <w:rPr>
          <w:iCs/>
          <w:sz w:val="26"/>
          <w:szCs w:val="26"/>
        </w:rPr>
        <w:t xml:space="preserve">дело № </w:t>
      </w:r>
      <w:r w:rsidRPr="00552136">
        <w:rPr>
          <w:sz w:val="26"/>
          <w:szCs w:val="26"/>
        </w:rPr>
        <w:t>05-</w:t>
      </w:r>
      <w:r w:rsidRPr="00552136" w:rsidR="009A0A28">
        <w:rPr>
          <w:sz w:val="26"/>
          <w:szCs w:val="26"/>
        </w:rPr>
        <w:t>230-1802/2026</w:t>
      </w:r>
    </w:p>
    <w:p w:rsidR="00055021" w:rsidRPr="00552136" w:rsidP="00055021" w14:paraId="4EF96B98" w14:textId="77777777">
      <w:pPr>
        <w:ind w:firstLine="709"/>
        <w:jc w:val="center"/>
        <w:rPr>
          <w:iCs/>
          <w:sz w:val="26"/>
          <w:szCs w:val="26"/>
        </w:rPr>
      </w:pPr>
      <w:r w:rsidRPr="00552136">
        <w:rPr>
          <w:iCs/>
          <w:sz w:val="26"/>
          <w:szCs w:val="26"/>
        </w:rPr>
        <w:t>Постановление</w:t>
      </w:r>
    </w:p>
    <w:p w:rsidR="00055021" w:rsidRPr="00552136" w:rsidP="00055021" w14:paraId="51A1769E" w14:textId="77777777">
      <w:pPr>
        <w:ind w:firstLine="709"/>
        <w:jc w:val="center"/>
        <w:rPr>
          <w:iCs/>
          <w:sz w:val="26"/>
          <w:szCs w:val="26"/>
        </w:rPr>
      </w:pPr>
    </w:p>
    <w:p w:rsidR="00055021" w:rsidRPr="00552136" w:rsidP="00552136" w14:paraId="3A50616B" w14:textId="520320A1">
      <w:pPr>
        <w:ind w:firstLine="708"/>
        <w:jc w:val="both"/>
        <w:rPr>
          <w:iCs/>
          <w:sz w:val="26"/>
          <w:szCs w:val="26"/>
        </w:rPr>
      </w:pPr>
      <w:r w:rsidRPr="00552136">
        <w:rPr>
          <w:sz w:val="26"/>
          <w:szCs w:val="26"/>
        </w:rPr>
        <w:t>2</w:t>
      </w:r>
      <w:r w:rsidRPr="00552136">
        <w:rPr>
          <w:sz w:val="26"/>
          <w:szCs w:val="26"/>
        </w:rPr>
        <w:t xml:space="preserve"> апреля 2026</w:t>
      </w:r>
      <w:r w:rsidRPr="00552136">
        <w:rPr>
          <w:iCs/>
          <w:sz w:val="26"/>
          <w:szCs w:val="26"/>
        </w:rPr>
        <w:t xml:space="preserve"> года                                                                            г. Лангепас</w:t>
      </w:r>
    </w:p>
    <w:p w:rsidR="00055021" w:rsidRPr="00552136" w:rsidP="00055021" w14:paraId="38B60D6E" w14:textId="77777777">
      <w:pPr>
        <w:ind w:firstLine="709"/>
        <w:jc w:val="both"/>
        <w:rPr>
          <w:iCs/>
          <w:sz w:val="26"/>
          <w:szCs w:val="26"/>
        </w:rPr>
      </w:pPr>
    </w:p>
    <w:p w:rsidR="00055021" w:rsidRPr="00552136" w:rsidP="00055021" w14:paraId="3B2DFA58" w14:textId="77777777">
      <w:pPr>
        <w:ind w:firstLine="708"/>
        <w:jc w:val="both"/>
        <w:rPr>
          <w:iCs/>
          <w:sz w:val="26"/>
          <w:szCs w:val="26"/>
        </w:rPr>
      </w:pPr>
      <w:r w:rsidRPr="00552136">
        <w:rPr>
          <w:iCs/>
          <w:sz w:val="26"/>
          <w:szCs w:val="26"/>
        </w:rPr>
        <w:t xml:space="preserve">Мировой судья судебного участка № 2 Лангепасского судебного района ХМАО-Югры Крючкова Д.Н., </w:t>
      </w:r>
    </w:p>
    <w:p w:rsidR="00055021" w:rsidRPr="00552136" w:rsidP="00055021" w14:paraId="6DE9E373" w14:textId="77777777">
      <w:pPr>
        <w:ind w:firstLine="708"/>
        <w:jc w:val="both"/>
        <w:rPr>
          <w:iCs/>
          <w:sz w:val="26"/>
          <w:szCs w:val="26"/>
        </w:rPr>
      </w:pPr>
      <w:r w:rsidRPr="00552136">
        <w:rPr>
          <w:iCs/>
          <w:sz w:val="26"/>
          <w:szCs w:val="26"/>
        </w:rPr>
        <w:t xml:space="preserve"> рассмотрев дело об административном правонарушении в отношении </w:t>
      </w:r>
    </w:p>
    <w:p w:rsidR="00055021" w:rsidRPr="00552136" w:rsidP="00055021" w14:paraId="40C798AE" w14:textId="627A3217">
      <w:pPr>
        <w:ind w:firstLine="709"/>
        <w:jc w:val="both"/>
        <w:rPr>
          <w:iCs/>
          <w:sz w:val="26"/>
          <w:szCs w:val="26"/>
        </w:rPr>
      </w:pPr>
      <w:r w:rsidRPr="00552136">
        <w:rPr>
          <w:iCs/>
          <w:sz w:val="26"/>
          <w:szCs w:val="26"/>
        </w:rPr>
        <w:t xml:space="preserve">должностного лица – </w:t>
      </w:r>
      <w:r w:rsidRPr="00552136" w:rsidR="009A0A28">
        <w:rPr>
          <w:rFonts w:eastAsia="Calibri"/>
          <w:iCs/>
          <w:sz w:val="26"/>
          <w:szCs w:val="26"/>
          <w:lang w:eastAsia="en-US"/>
        </w:rPr>
        <w:t>конкурсного управляющего ООО «ГАРАНТ»</w:t>
      </w:r>
      <w:r w:rsidRPr="00552136" w:rsidR="009A0A28">
        <w:rPr>
          <w:iCs/>
          <w:sz w:val="26"/>
          <w:szCs w:val="26"/>
        </w:rPr>
        <w:t xml:space="preserve">, Литвина Виталия Александровича, </w:t>
      </w:r>
      <w:r w:rsidR="00565925">
        <w:rPr>
          <w:iCs/>
          <w:sz w:val="26"/>
          <w:szCs w:val="26"/>
        </w:rPr>
        <w:t>*</w:t>
      </w:r>
    </w:p>
    <w:p w:rsidR="00055021" w:rsidRPr="00552136" w:rsidP="00055021" w14:paraId="44392640" w14:textId="77777777">
      <w:pPr>
        <w:ind w:firstLine="708"/>
        <w:jc w:val="both"/>
        <w:rPr>
          <w:iCs/>
          <w:sz w:val="26"/>
          <w:szCs w:val="26"/>
        </w:rPr>
      </w:pPr>
      <w:r w:rsidRPr="00552136">
        <w:rPr>
          <w:iCs/>
          <w:sz w:val="26"/>
          <w:szCs w:val="26"/>
        </w:rPr>
        <w:t>в совершении административного правонарушения, предусмотренного ст. 15.5 КоАП РФ,</w:t>
      </w:r>
    </w:p>
    <w:p w:rsidR="00055021" w:rsidRPr="00552136" w:rsidP="00055021" w14:paraId="5F7D3353" w14:textId="77777777">
      <w:pPr>
        <w:ind w:firstLine="709"/>
        <w:jc w:val="center"/>
        <w:rPr>
          <w:iCs/>
          <w:sz w:val="26"/>
          <w:szCs w:val="26"/>
        </w:rPr>
      </w:pPr>
      <w:r w:rsidRPr="00552136">
        <w:rPr>
          <w:iCs/>
          <w:sz w:val="26"/>
          <w:szCs w:val="26"/>
        </w:rPr>
        <w:t>установил:</w:t>
      </w:r>
    </w:p>
    <w:p w:rsidR="00055021" w:rsidRPr="00552136" w:rsidP="00055021" w14:paraId="6126DB54" w14:textId="77777777">
      <w:pPr>
        <w:ind w:firstLine="709"/>
        <w:jc w:val="both"/>
        <w:rPr>
          <w:iCs/>
          <w:sz w:val="26"/>
          <w:szCs w:val="26"/>
        </w:rPr>
      </w:pPr>
    </w:p>
    <w:p w:rsidR="00055021" w:rsidRPr="00552136" w:rsidP="00055021" w14:paraId="2AB9201A" w14:textId="347912F0">
      <w:pPr>
        <w:ind w:firstLine="709"/>
        <w:jc w:val="both"/>
        <w:rPr>
          <w:iCs/>
          <w:color w:val="000000" w:themeColor="text1"/>
          <w:sz w:val="26"/>
          <w:szCs w:val="26"/>
        </w:rPr>
      </w:pPr>
      <w:r w:rsidRPr="00552136">
        <w:rPr>
          <w:iCs/>
          <w:color w:val="000000" w:themeColor="text1"/>
          <w:sz w:val="26"/>
          <w:szCs w:val="26"/>
        </w:rPr>
        <w:t>28.10.2025 в 00 час.01 мин.</w:t>
      </w:r>
      <w:r w:rsidRPr="00552136">
        <w:rPr>
          <w:iCs/>
          <w:color w:val="000000" w:themeColor="text1"/>
          <w:sz w:val="26"/>
          <w:szCs w:val="26"/>
        </w:rPr>
        <w:t xml:space="preserve"> </w:t>
      </w:r>
      <w:r w:rsidRPr="00552136">
        <w:rPr>
          <w:color w:val="000000" w:themeColor="text1"/>
          <w:sz w:val="26"/>
          <w:szCs w:val="26"/>
        </w:rPr>
        <w:t>Литвин В.А.</w:t>
      </w:r>
      <w:r w:rsidRPr="00552136">
        <w:rPr>
          <w:iCs/>
          <w:color w:val="000000" w:themeColor="text1"/>
          <w:sz w:val="26"/>
          <w:szCs w:val="26"/>
        </w:rPr>
        <w:t>, являясь должностным лицом –</w:t>
      </w:r>
      <w:r w:rsidRPr="00552136">
        <w:rPr>
          <w:rFonts w:eastAsia="Calibri"/>
          <w:iCs/>
          <w:sz w:val="26"/>
          <w:szCs w:val="26"/>
          <w:lang w:eastAsia="en-US"/>
        </w:rPr>
        <w:t xml:space="preserve"> конкурсным управляющим ООО «ГАРАНТ»</w:t>
      </w:r>
      <w:r w:rsidRPr="00552136">
        <w:rPr>
          <w:iCs/>
          <w:color w:val="000000" w:themeColor="text1"/>
          <w:sz w:val="26"/>
          <w:szCs w:val="26"/>
        </w:rPr>
        <w:t>,</w:t>
      </w:r>
      <w:r w:rsidRPr="00552136">
        <w:rPr>
          <w:iCs/>
          <w:color w:val="000000" w:themeColor="text1"/>
          <w:sz w:val="26"/>
          <w:szCs w:val="26"/>
        </w:rPr>
        <w:t xml:space="preserve"> исполняя свои обязанности по адресу г. Лангепас, ул. </w:t>
      </w:r>
      <w:r w:rsidR="00565925">
        <w:rPr>
          <w:iCs/>
          <w:color w:val="000000" w:themeColor="text1"/>
          <w:sz w:val="26"/>
          <w:szCs w:val="26"/>
        </w:rPr>
        <w:t>*</w:t>
      </w:r>
      <w:r w:rsidRPr="00552136">
        <w:rPr>
          <w:iCs/>
          <w:color w:val="000000" w:themeColor="text1"/>
          <w:sz w:val="26"/>
          <w:szCs w:val="26"/>
        </w:rPr>
        <w:t>,</w:t>
      </w:r>
      <w:r w:rsidRPr="00552136">
        <w:rPr>
          <w:iCs/>
          <w:color w:val="000000" w:themeColor="text1"/>
          <w:sz w:val="26"/>
          <w:szCs w:val="26"/>
        </w:rPr>
        <w:t xml:space="preserve"> в нарушении п. 5 ст. 174 Налогового кодекса РФ, не представил в срок до </w:t>
      </w:r>
      <w:r w:rsidRPr="00552136">
        <w:rPr>
          <w:iCs/>
          <w:color w:val="000000" w:themeColor="text1"/>
          <w:sz w:val="26"/>
          <w:szCs w:val="26"/>
        </w:rPr>
        <w:t>27.10.2025</w:t>
      </w:r>
      <w:r w:rsidRPr="00552136">
        <w:rPr>
          <w:iCs/>
          <w:color w:val="000000" w:themeColor="text1"/>
          <w:sz w:val="26"/>
          <w:szCs w:val="26"/>
        </w:rPr>
        <w:t xml:space="preserve"> в налоговый орган по месту учета налоговую декларацию по налогу на добавленную стоимость за </w:t>
      </w:r>
      <w:r w:rsidRPr="00552136">
        <w:rPr>
          <w:iCs/>
          <w:color w:val="000000" w:themeColor="text1"/>
          <w:sz w:val="26"/>
          <w:szCs w:val="26"/>
        </w:rPr>
        <w:t>3</w:t>
      </w:r>
      <w:r w:rsidRPr="00552136">
        <w:rPr>
          <w:iCs/>
          <w:color w:val="000000" w:themeColor="text1"/>
          <w:sz w:val="26"/>
          <w:szCs w:val="26"/>
        </w:rPr>
        <w:t xml:space="preserve"> квартал 2025 г., тем самым </w:t>
      </w:r>
      <w:r w:rsidRPr="00552136">
        <w:rPr>
          <w:iCs/>
          <w:color w:val="000000" w:themeColor="text1"/>
          <w:sz w:val="26"/>
          <w:szCs w:val="26"/>
        </w:rPr>
        <w:t xml:space="preserve">28.10.2025 </w:t>
      </w:r>
      <w:r w:rsidRPr="00552136">
        <w:rPr>
          <w:iCs/>
          <w:color w:val="000000" w:themeColor="text1"/>
          <w:sz w:val="26"/>
          <w:szCs w:val="26"/>
        </w:rPr>
        <w:t>допустил нарушение установленных законодательством о налогах и сборах сроков представления налоговой декларации в налоговый орган по месту учета.</w:t>
      </w:r>
    </w:p>
    <w:p w:rsidR="00055021" w:rsidRPr="00552136" w:rsidP="009A0A28" w14:paraId="618A0951" w14:textId="08174EB0">
      <w:pPr>
        <w:ind w:firstLine="709"/>
        <w:jc w:val="both"/>
        <w:rPr>
          <w:iCs/>
          <w:color w:val="000000" w:themeColor="text1"/>
          <w:sz w:val="26"/>
          <w:szCs w:val="26"/>
        </w:rPr>
      </w:pPr>
      <w:r w:rsidRPr="00552136">
        <w:rPr>
          <w:iCs/>
          <w:color w:val="000000" w:themeColor="text1"/>
          <w:sz w:val="26"/>
          <w:szCs w:val="26"/>
        </w:rPr>
        <w:t xml:space="preserve">В судебное заседание </w:t>
      </w:r>
      <w:r w:rsidRPr="00552136" w:rsidR="009A0A28">
        <w:rPr>
          <w:color w:val="000000" w:themeColor="text1"/>
          <w:sz w:val="26"/>
          <w:szCs w:val="26"/>
        </w:rPr>
        <w:t>Литвин В.А</w:t>
      </w:r>
      <w:r w:rsidRPr="00552136">
        <w:rPr>
          <w:color w:val="000000" w:themeColor="text1"/>
          <w:sz w:val="26"/>
          <w:szCs w:val="26"/>
        </w:rPr>
        <w:t>.</w:t>
      </w:r>
      <w:r w:rsidRPr="00552136">
        <w:rPr>
          <w:iCs/>
          <w:color w:val="000000" w:themeColor="text1"/>
          <w:sz w:val="26"/>
          <w:szCs w:val="26"/>
        </w:rPr>
        <w:t xml:space="preserve"> не явил</w:t>
      </w:r>
      <w:r w:rsidRPr="00552136" w:rsidR="009A0A28">
        <w:rPr>
          <w:iCs/>
          <w:color w:val="000000" w:themeColor="text1"/>
          <w:sz w:val="26"/>
          <w:szCs w:val="26"/>
        </w:rPr>
        <w:t>ся</w:t>
      </w:r>
      <w:r w:rsidRPr="00552136">
        <w:rPr>
          <w:iCs/>
          <w:color w:val="000000" w:themeColor="text1"/>
          <w:sz w:val="26"/>
          <w:szCs w:val="26"/>
        </w:rPr>
        <w:t xml:space="preserve">, </w:t>
      </w:r>
      <w:r w:rsidRPr="00552136" w:rsidR="009A0A28">
        <w:rPr>
          <w:iCs/>
          <w:color w:val="000000" w:themeColor="text1"/>
          <w:sz w:val="26"/>
          <w:szCs w:val="26"/>
        </w:rPr>
        <w:t>извещен о дате и времени, месте рассмотрения дела посредством телефонограммы от 16.03.2026, об отложении дела не ходатайствовал, иных заявлений ходатайств не заявлял.</w:t>
      </w:r>
    </w:p>
    <w:p w:rsidR="009A0A28" w:rsidRPr="00552136" w:rsidP="009A0A28" w14:paraId="08615DE5" w14:textId="6AE6FA66">
      <w:pPr>
        <w:ind w:firstLine="709"/>
        <w:jc w:val="both"/>
        <w:rPr>
          <w:iCs/>
          <w:color w:val="000000" w:themeColor="text1"/>
          <w:sz w:val="26"/>
          <w:szCs w:val="26"/>
        </w:rPr>
      </w:pPr>
      <w:r w:rsidRPr="00552136">
        <w:rPr>
          <w:iCs/>
          <w:color w:val="000000" w:themeColor="text1"/>
          <w:sz w:val="26"/>
          <w:szCs w:val="26"/>
        </w:rPr>
        <w:t>Руководствуясь </w:t>
      </w:r>
      <w:hyperlink r:id="rId4" w:anchor="/document/12125267/entry/25102" w:history="1">
        <w:r w:rsidRPr="00552136">
          <w:rPr>
            <w:rStyle w:val="Hyperlink"/>
            <w:iCs/>
            <w:color w:val="000000" w:themeColor="text1"/>
            <w:sz w:val="26"/>
            <w:szCs w:val="26"/>
            <w:u w:val="none"/>
          </w:rPr>
          <w:t>ч. 2 ст. 25.1</w:t>
        </w:r>
      </w:hyperlink>
      <w:r w:rsidRPr="00552136">
        <w:rPr>
          <w:iCs/>
          <w:color w:val="000000" w:themeColor="text1"/>
          <w:sz w:val="26"/>
          <w:szCs w:val="26"/>
        </w:rPr>
        <w:t> Кодекса Российской Федерации об административных правонарушениях, мировой судья считает возможным рассмотреть дело без участия Литвина А.В., поскольку его участие не признает обязательным, так как его отсутствие не препятствует всестороннему, полному, объективному выяснению обстоятельств дела и разрешению его в соответствии с законом.</w:t>
      </w:r>
    </w:p>
    <w:p w:rsidR="00055021" w:rsidRPr="00552136" w:rsidP="00055021" w14:paraId="0794463D" w14:textId="77777777">
      <w:pPr>
        <w:ind w:firstLine="709"/>
        <w:jc w:val="both"/>
        <w:rPr>
          <w:iCs/>
          <w:color w:val="000000" w:themeColor="text1"/>
          <w:sz w:val="26"/>
          <w:szCs w:val="26"/>
        </w:rPr>
      </w:pPr>
      <w:r w:rsidRPr="00552136">
        <w:rPr>
          <w:iCs/>
          <w:color w:val="000000" w:themeColor="text1"/>
          <w:sz w:val="26"/>
          <w:szCs w:val="26"/>
        </w:rPr>
        <w:t>Исследовав материалы дела установлено следующее.</w:t>
      </w:r>
    </w:p>
    <w:p w:rsidR="009A0A28" w:rsidRPr="009A0A28" w:rsidP="009A0A28" w14:paraId="3123B5DF" w14:textId="77777777">
      <w:pPr>
        <w:ind w:firstLine="709"/>
        <w:jc w:val="both"/>
        <w:rPr>
          <w:iCs/>
          <w:color w:val="000000" w:themeColor="text1"/>
          <w:sz w:val="26"/>
          <w:szCs w:val="26"/>
        </w:rPr>
      </w:pPr>
      <w:hyperlink r:id="rId4" w:anchor="/document/12125267/entry/155" w:history="1">
        <w:r w:rsidRPr="009A0A28">
          <w:rPr>
            <w:rStyle w:val="Hyperlink"/>
            <w:iCs/>
            <w:color w:val="000000" w:themeColor="text1"/>
            <w:sz w:val="26"/>
            <w:szCs w:val="26"/>
            <w:u w:val="none"/>
          </w:rPr>
          <w:t>Статьей 15.5</w:t>
        </w:r>
      </w:hyperlink>
      <w:r w:rsidRPr="009A0A28">
        <w:rPr>
          <w:iCs/>
          <w:color w:val="000000" w:themeColor="text1"/>
          <w:sz w:val="26"/>
          <w:szCs w:val="26"/>
        </w:rPr>
        <w:t> Кодекса Российской Федерации об административных правонарушениях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9A0A28" w:rsidRPr="00552136" w:rsidP="00552136" w14:paraId="20598498" w14:textId="1EFE5AD4">
      <w:pPr>
        <w:ind w:firstLine="709"/>
        <w:jc w:val="both"/>
        <w:rPr>
          <w:iCs/>
          <w:color w:val="000000" w:themeColor="text1"/>
          <w:sz w:val="26"/>
          <w:szCs w:val="26"/>
        </w:rPr>
      </w:pPr>
      <w:r w:rsidRPr="009A0A28">
        <w:rPr>
          <w:iCs/>
          <w:color w:val="000000" w:themeColor="text1"/>
          <w:sz w:val="26"/>
          <w:szCs w:val="26"/>
        </w:rPr>
        <w:t>Согласно </w:t>
      </w:r>
      <w:hyperlink r:id="rId4" w:anchor="/document/10900200/entry/2304" w:history="1">
        <w:r w:rsidRPr="009A0A28">
          <w:rPr>
            <w:rStyle w:val="Hyperlink"/>
            <w:iCs/>
            <w:color w:val="000000" w:themeColor="text1"/>
            <w:sz w:val="26"/>
            <w:szCs w:val="26"/>
            <w:u w:val="none"/>
          </w:rPr>
          <w:t>подпункту 4 пункта 1 статьи 23</w:t>
        </w:r>
      </w:hyperlink>
      <w:r w:rsidRPr="009A0A28">
        <w:rPr>
          <w:iCs/>
          <w:color w:val="000000" w:themeColor="text1"/>
          <w:sz w:val="26"/>
          <w:szCs w:val="26"/>
        </w:rPr>
        <w:t> Налогового кодекса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9A0A28" w:rsidRPr="00552136" w:rsidP="00055021" w14:paraId="027D0AA1" w14:textId="77777777">
      <w:pPr>
        <w:pStyle w:val="BodyText"/>
        <w:ind w:firstLine="709"/>
        <w:jc w:val="both"/>
        <w:rPr>
          <w:color w:val="000000" w:themeColor="text1"/>
          <w:sz w:val="26"/>
          <w:szCs w:val="26"/>
          <w:shd w:val="clear" w:color="auto" w:fill="FFFFFF"/>
          <w:lang w:val="ru-RU"/>
        </w:rPr>
      </w:pPr>
      <w:r w:rsidRPr="00552136">
        <w:rPr>
          <w:color w:val="000000" w:themeColor="text1"/>
          <w:spacing w:val="-4"/>
          <w:sz w:val="26"/>
          <w:szCs w:val="26"/>
        </w:rPr>
        <w:t xml:space="preserve">В соответствии с п. 5 ст. 174 НК РФ </w:t>
      </w:r>
      <w:r w:rsidRPr="00552136">
        <w:rPr>
          <w:color w:val="000000" w:themeColor="text1"/>
          <w:sz w:val="26"/>
          <w:szCs w:val="26"/>
          <w:shd w:val="clear" w:color="auto" w:fill="FFFFFF"/>
        </w:rPr>
        <w:t>налогоплательщики (в том числе являющиеся налоговыми агентами) обязаны представить в налоговые органы по месту своего учета соответствующую </w:t>
      </w:r>
      <w:hyperlink r:id="rId5" w:anchor="/multilink/10900200/paragraph/8529/number/3" w:history="1">
        <w:r w:rsidRPr="00552136">
          <w:rPr>
            <w:color w:val="000000" w:themeColor="text1"/>
            <w:sz w:val="26"/>
            <w:szCs w:val="26"/>
            <w:shd w:val="clear" w:color="auto" w:fill="FFFFFF"/>
          </w:rPr>
          <w:t>налоговую декларацию</w:t>
        </w:r>
      </w:hyperlink>
      <w:r w:rsidRPr="00552136">
        <w:rPr>
          <w:color w:val="000000" w:themeColor="text1"/>
          <w:sz w:val="26"/>
          <w:szCs w:val="26"/>
          <w:shd w:val="clear" w:color="auto" w:fill="FFFFFF"/>
        </w:rPr>
        <w:t>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25-го числа месяца, следующего за истекшим налоговым периодом, если иное не предусмотрено настоящей главой.</w:t>
      </w:r>
    </w:p>
    <w:p w:rsidR="00055021" w:rsidRPr="00552136" w:rsidP="00055021" w14:paraId="5E575585" w14:textId="068ACB4D">
      <w:pPr>
        <w:pStyle w:val="BodyText"/>
        <w:ind w:firstLine="709"/>
        <w:jc w:val="both"/>
        <w:rPr>
          <w:iCs/>
          <w:snapToGrid/>
          <w:color w:val="000000" w:themeColor="text1"/>
          <w:sz w:val="26"/>
          <w:szCs w:val="26"/>
          <w:lang w:val="ru-RU"/>
        </w:rPr>
      </w:pPr>
      <w:r w:rsidRPr="00552136">
        <w:rPr>
          <w:iCs/>
          <w:color w:val="000000" w:themeColor="text1"/>
          <w:sz w:val="26"/>
          <w:szCs w:val="26"/>
          <w:lang w:val="ru-RU"/>
        </w:rPr>
        <w:t>Согласно </w:t>
      </w:r>
      <w:hyperlink r:id="rId4" w:anchor="/document/12125267/entry/24" w:history="1">
        <w:r w:rsidRPr="00552136">
          <w:rPr>
            <w:rStyle w:val="Hyperlink"/>
            <w:iCs/>
            <w:color w:val="000000" w:themeColor="text1"/>
            <w:sz w:val="26"/>
            <w:szCs w:val="26"/>
            <w:u w:val="none"/>
            <w:lang w:val="ru-RU"/>
          </w:rPr>
          <w:t>ст. 2.4</w:t>
        </w:r>
      </w:hyperlink>
      <w:r w:rsidRPr="00552136">
        <w:rPr>
          <w:iCs/>
          <w:color w:val="000000" w:themeColor="text1"/>
          <w:sz w:val="26"/>
          <w:szCs w:val="26"/>
          <w:lang w:val="ru-RU"/>
        </w:rPr>
        <w:t xml:space="preserve">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w:t>
      </w:r>
      <w:r w:rsidRPr="00552136">
        <w:rPr>
          <w:iCs/>
          <w:color w:val="000000" w:themeColor="text1"/>
          <w:sz w:val="26"/>
          <w:szCs w:val="26"/>
          <w:lang w:val="ru-RU"/>
        </w:rPr>
        <w:t>либо ненадлежащим исполнением своих служебных обязанностей.</w:t>
      </w:r>
      <w:r w:rsidRPr="00552136">
        <w:rPr>
          <w:iCs/>
          <w:color w:val="000000" w:themeColor="text1"/>
          <w:sz w:val="26"/>
          <w:szCs w:val="26"/>
          <w:lang w:val="ru-RU"/>
        </w:rPr>
        <w:t xml:space="preserve">   </w:t>
      </w:r>
      <w:r w:rsidRPr="00552136">
        <w:rPr>
          <w:iCs/>
          <w:snapToGrid/>
          <w:color w:val="000000" w:themeColor="text1"/>
          <w:sz w:val="26"/>
          <w:szCs w:val="26"/>
        </w:rPr>
        <w:t xml:space="preserve"> </w:t>
      </w:r>
    </w:p>
    <w:p w:rsidR="00055021" w:rsidRPr="00552136" w:rsidP="00055021" w14:paraId="5778B478" w14:textId="3C1DC4C1">
      <w:pPr>
        <w:ind w:firstLine="709"/>
        <w:jc w:val="both"/>
        <w:rPr>
          <w:iCs/>
          <w:color w:val="000000" w:themeColor="text1"/>
          <w:sz w:val="26"/>
          <w:szCs w:val="26"/>
        </w:rPr>
      </w:pPr>
      <w:r w:rsidRPr="00552136">
        <w:rPr>
          <w:iCs/>
          <w:color w:val="000000" w:themeColor="text1"/>
          <w:sz w:val="26"/>
          <w:szCs w:val="26"/>
        </w:rPr>
        <w:t xml:space="preserve">Вина </w:t>
      </w:r>
      <w:r w:rsidRPr="00552136" w:rsidR="009A0A28">
        <w:rPr>
          <w:color w:val="000000" w:themeColor="text1"/>
          <w:sz w:val="26"/>
          <w:szCs w:val="26"/>
        </w:rPr>
        <w:t>Литвина А.В</w:t>
      </w:r>
      <w:r w:rsidRPr="00552136">
        <w:rPr>
          <w:color w:val="000000" w:themeColor="text1"/>
          <w:sz w:val="26"/>
          <w:szCs w:val="26"/>
        </w:rPr>
        <w:t>.</w:t>
      </w:r>
      <w:r w:rsidRPr="00552136">
        <w:rPr>
          <w:iCs/>
          <w:color w:val="000000" w:themeColor="text1"/>
          <w:sz w:val="26"/>
          <w:szCs w:val="26"/>
        </w:rPr>
        <w:t xml:space="preserve">, как должностного лица, в совершении административного правонарушения, предусмотренного ст. 15.5 КоАП РФ, подтверждается следующими материалами дела: протоколом об административном правонарушении от </w:t>
      </w:r>
      <w:r w:rsidRPr="00552136" w:rsidR="009A0A28">
        <w:rPr>
          <w:iCs/>
          <w:color w:val="000000" w:themeColor="text1"/>
          <w:sz w:val="26"/>
          <w:szCs w:val="26"/>
        </w:rPr>
        <w:t>24.02.2026</w:t>
      </w:r>
      <w:r w:rsidRPr="00552136">
        <w:rPr>
          <w:iCs/>
          <w:color w:val="000000" w:themeColor="text1"/>
          <w:sz w:val="26"/>
          <w:szCs w:val="26"/>
        </w:rPr>
        <w:t xml:space="preserve">; выпиской из ЕГРЮЛ на </w:t>
      </w:r>
      <w:r w:rsidRPr="00552136" w:rsidR="009A0A28">
        <w:rPr>
          <w:color w:val="000000" w:themeColor="text1"/>
          <w:sz w:val="26"/>
          <w:szCs w:val="26"/>
        </w:rPr>
        <w:t>ООО «Гарант»</w:t>
      </w:r>
      <w:r w:rsidRPr="00552136">
        <w:rPr>
          <w:iCs/>
          <w:color w:val="000000" w:themeColor="text1"/>
          <w:sz w:val="26"/>
          <w:szCs w:val="26"/>
        </w:rPr>
        <w:t xml:space="preserve">, зарегистрированного по адресу: </w:t>
      </w:r>
      <w:r w:rsidRPr="00552136">
        <w:rPr>
          <w:color w:val="000000" w:themeColor="text1"/>
          <w:sz w:val="26"/>
          <w:szCs w:val="26"/>
        </w:rPr>
        <w:t xml:space="preserve">ХМАО-Югра, г. Лангепас, ул. </w:t>
      </w:r>
      <w:r w:rsidR="00565925">
        <w:rPr>
          <w:color w:val="000000" w:themeColor="text1"/>
          <w:sz w:val="26"/>
          <w:szCs w:val="26"/>
        </w:rPr>
        <w:t>*</w:t>
      </w:r>
      <w:r w:rsidRPr="00552136">
        <w:rPr>
          <w:color w:val="000000" w:themeColor="text1"/>
          <w:sz w:val="26"/>
          <w:szCs w:val="26"/>
        </w:rPr>
        <w:t>,</w:t>
      </w:r>
      <w:r w:rsidRPr="00552136">
        <w:rPr>
          <w:iCs/>
          <w:color w:val="000000" w:themeColor="text1"/>
          <w:sz w:val="26"/>
          <w:szCs w:val="26"/>
        </w:rPr>
        <w:t xml:space="preserve">  из которой следует что в указанном обществе </w:t>
      </w:r>
      <w:r w:rsidRPr="00552136" w:rsidR="009A0A28">
        <w:rPr>
          <w:color w:val="000000" w:themeColor="text1"/>
          <w:sz w:val="26"/>
          <w:szCs w:val="26"/>
        </w:rPr>
        <w:t>Литвин А.В. является конкурсным управляющим</w:t>
      </w:r>
      <w:r w:rsidRPr="00552136">
        <w:rPr>
          <w:iCs/>
          <w:color w:val="000000" w:themeColor="text1"/>
          <w:sz w:val="26"/>
          <w:szCs w:val="26"/>
        </w:rPr>
        <w:t xml:space="preserve">; справкой МИФНС России № 11 по ХМАО-Югре, согласно которой на момент составления протокола об административном правонарушении налоговая декларация по налогу на добавленную стоимость за </w:t>
      </w:r>
      <w:r w:rsidRPr="00552136" w:rsidR="009A0A28">
        <w:rPr>
          <w:iCs/>
          <w:color w:val="000000" w:themeColor="text1"/>
          <w:sz w:val="26"/>
          <w:szCs w:val="26"/>
        </w:rPr>
        <w:t>3</w:t>
      </w:r>
      <w:r w:rsidRPr="00552136">
        <w:rPr>
          <w:iCs/>
          <w:color w:val="000000" w:themeColor="text1"/>
          <w:sz w:val="26"/>
          <w:szCs w:val="26"/>
        </w:rPr>
        <w:t xml:space="preserve"> квартал 2025 года не представлена.</w:t>
      </w:r>
    </w:p>
    <w:p w:rsidR="00055021" w:rsidRPr="00552136" w:rsidP="00055021" w14:paraId="4CB041AD" w14:textId="63F7F6B5">
      <w:pPr>
        <w:ind w:firstLine="709"/>
        <w:jc w:val="both"/>
        <w:rPr>
          <w:iCs/>
          <w:color w:val="000000" w:themeColor="text1"/>
          <w:sz w:val="26"/>
          <w:szCs w:val="26"/>
        </w:rPr>
      </w:pPr>
      <w:r w:rsidRPr="00552136">
        <w:rPr>
          <w:iCs/>
          <w:color w:val="000000" w:themeColor="text1"/>
          <w:sz w:val="26"/>
          <w:szCs w:val="26"/>
        </w:rPr>
        <w:t xml:space="preserve">В установленных обстоятельствах, прихожу к выводу, что </w:t>
      </w:r>
      <w:r w:rsidRPr="00552136" w:rsidR="009A0A28">
        <w:rPr>
          <w:color w:val="000000" w:themeColor="text1"/>
          <w:sz w:val="26"/>
          <w:szCs w:val="26"/>
        </w:rPr>
        <w:t>Литвин В.А.</w:t>
      </w:r>
      <w:r w:rsidRPr="00552136">
        <w:rPr>
          <w:iCs/>
          <w:color w:val="000000" w:themeColor="text1"/>
          <w:sz w:val="26"/>
          <w:szCs w:val="26"/>
        </w:rPr>
        <w:t xml:space="preserve"> противоправно бездействовал, соответственно его действия правильно квалифицированы по ст. 15.5 КоАП РФ, как нарушение установленных законодательством о налогах и сборах сроков представления налоговой декларации в налоговый орган по месту учета.</w:t>
      </w:r>
    </w:p>
    <w:p w:rsidR="00055021" w:rsidRPr="00552136" w:rsidP="00055021" w14:paraId="20D45AC6" w14:textId="70CDE3A9">
      <w:pPr>
        <w:ind w:firstLine="709"/>
        <w:jc w:val="both"/>
        <w:rPr>
          <w:iCs/>
          <w:color w:val="000000" w:themeColor="text1"/>
          <w:sz w:val="26"/>
          <w:szCs w:val="26"/>
        </w:rPr>
      </w:pPr>
      <w:r w:rsidRPr="00552136">
        <w:rPr>
          <w:iCs/>
          <w:color w:val="000000" w:themeColor="text1"/>
          <w:sz w:val="26"/>
          <w:szCs w:val="26"/>
        </w:rPr>
        <w:t xml:space="preserve">Постановлением мирового судьи от </w:t>
      </w:r>
      <w:r w:rsidRPr="00552136" w:rsidR="009A0A28">
        <w:rPr>
          <w:iCs/>
          <w:color w:val="000000" w:themeColor="text1"/>
          <w:sz w:val="26"/>
          <w:szCs w:val="26"/>
        </w:rPr>
        <w:t>12.02.2026</w:t>
      </w:r>
      <w:r w:rsidRPr="00552136">
        <w:rPr>
          <w:iCs/>
          <w:color w:val="000000" w:themeColor="text1"/>
          <w:sz w:val="26"/>
          <w:szCs w:val="26"/>
        </w:rPr>
        <w:t xml:space="preserve">, вступившим в законную силу, </w:t>
      </w:r>
      <w:r w:rsidRPr="00552136" w:rsidR="009A0A28">
        <w:rPr>
          <w:color w:val="000000" w:themeColor="text1"/>
          <w:sz w:val="26"/>
          <w:szCs w:val="26"/>
        </w:rPr>
        <w:t>Литвин В.А.</w:t>
      </w:r>
      <w:r w:rsidRPr="00552136">
        <w:rPr>
          <w:iCs/>
          <w:color w:val="000000" w:themeColor="text1"/>
          <w:sz w:val="26"/>
          <w:szCs w:val="26"/>
        </w:rPr>
        <w:t xml:space="preserve"> по ст. 15.5 КоАП РФ назначено административное наказание в виде административного штрафа.</w:t>
      </w:r>
    </w:p>
    <w:p w:rsidR="009A0A28" w:rsidRPr="00552136" w:rsidP="00055021" w14:paraId="164A10A6" w14:textId="034A8B87">
      <w:pPr>
        <w:ind w:firstLine="709"/>
        <w:jc w:val="both"/>
        <w:rPr>
          <w:iCs/>
          <w:color w:val="000000" w:themeColor="text1"/>
          <w:sz w:val="26"/>
          <w:szCs w:val="26"/>
        </w:rPr>
      </w:pPr>
      <w:r w:rsidRPr="00552136">
        <w:rPr>
          <w:iCs/>
          <w:color w:val="000000" w:themeColor="text1"/>
          <w:sz w:val="26"/>
          <w:szCs w:val="26"/>
        </w:rPr>
        <w:t>Обстоятельств, отягчающих административную ответственность, не установлено.</w:t>
      </w:r>
    </w:p>
    <w:p w:rsidR="00055021" w:rsidRPr="00552136" w:rsidP="00055021" w14:paraId="0DAB1801" w14:textId="77777777">
      <w:pPr>
        <w:ind w:firstLine="709"/>
        <w:jc w:val="both"/>
        <w:rPr>
          <w:iCs/>
          <w:color w:val="000000" w:themeColor="text1"/>
          <w:sz w:val="26"/>
          <w:szCs w:val="26"/>
        </w:rPr>
      </w:pPr>
      <w:r w:rsidRPr="00552136">
        <w:rPr>
          <w:iCs/>
          <w:color w:val="000000" w:themeColor="text1"/>
          <w:sz w:val="26"/>
          <w:szCs w:val="26"/>
        </w:rPr>
        <w:t>Повторное совершение однородного административного правонарушения признается обстоятельством, отягчающим административную ответственность</w:t>
      </w:r>
    </w:p>
    <w:p w:rsidR="00055021" w:rsidRPr="00552136" w:rsidP="00055021" w14:paraId="77C48912" w14:textId="77777777">
      <w:pPr>
        <w:ind w:firstLine="709"/>
        <w:jc w:val="both"/>
        <w:rPr>
          <w:iCs/>
          <w:color w:val="000000" w:themeColor="text1"/>
          <w:sz w:val="26"/>
          <w:szCs w:val="26"/>
        </w:rPr>
      </w:pPr>
      <w:r w:rsidRPr="00552136">
        <w:rPr>
          <w:iCs/>
          <w:color w:val="000000" w:themeColor="text1"/>
          <w:sz w:val="26"/>
          <w:szCs w:val="26"/>
        </w:rPr>
        <w:t>С учетом обстоятельств дела, характера правонарушения, личности виновного, совершившего впервые правонарушение, считаю возможным назначить ему наказание в виде административного штрафа.</w:t>
      </w:r>
    </w:p>
    <w:p w:rsidR="00055021" w:rsidRPr="00552136" w:rsidP="00055021" w14:paraId="49CB65E8" w14:textId="77777777">
      <w:pPr>
        <w:ind w:firstLine="709"/>
        <w:jc w:val="both"/>
        <w:rPr>
          <w:iCs/>
          <w:color w:val="000000" w:themeColor="text1"/>
          <w:sz w:val="26"/>
          <w:szCs w:val="26"/>
        </w:rPr>
      </w:pPr>
      <w:r w:rsidRPr="00552136">
        <w:rPr>
          <w:iCs/>
          <w:color w:val="000000" w:themeColor="text1"/>
          <w:sz w:val="26"/>
          <w:szCs w:val="26"/>
        </w:rPr>
        <w:t>На основании изложенного, руководствуясь ст. 29.9 Кодекса РФ об административных правонарушениях,</w:t>
      </w:r>
    </w:p>
    <w:p w:rsidR="00055021" w:rsidRPr="00552136" w:rsidP="00055021" w14:paraId="1B11648D" w14:textId="77777777">
      <w:pPr>
        <w:ind w:firstLine="709"/>
        <w:jc w:val="both"/>
        <w:rPr>
          <w:iCs/>
          <w:color w:val="000000" w:themeColor="text1"/>
          <w:sz w:val="26"/>
          <w:szCs w:val="26"/>
        </w:rPr>
      </w:pPr>
    </w:p>
    <w:p w:rsidR="00055021" w:rsidRPr="00552136" w:rsidP="00055021" w14:paraId="054B44F3" w14:textId="77777777">
      <w:pPr>
        <w:jc w:val="center"/>
        <w:rPr>
          <w:iCs/>
          <w:color w:val="000000" w:themeColor="text1"/>
          <w:sz w:val="26"/>
          <w:szCs w:val="26"/>
        </w:rPr>
      </w:pPr>
      <w:r w:rsidRPr="00552136">
        <w:rPr>
          <w:iCs/>
          <w:color w:val="000000" w:themeColor="text1"/>
          <w:sz w:val="26"/>
          <w:szCs w:val="26"/>
        </w:rPr>
        <w:t>постановил:</w:t>
      </w:r>
    </w:p>
    <w:p w:rsidR="00055021" w:rsidRPr="00552136" w:rsidP="00055021" w14:paraId="33A0DBF2" w14:textId="77777777">
      <w:pPr>
        <w:ind w:firstLine="709"/>
        <w:jc w:val="both"/>
        <w:rPr>
          <w:iCs/>
          <w:color w:val="000000" w:themeColor="text1"/>
          <w:sz w:val="26"/>
          <w:szCs w:val="26"/>
        </w:rPr>
      </w:pPr>
    </w:p>
    <w:p w:rsidR="00055021" w:rsidRPr="00552136" w:rsidP="00055021" w14:paraId="3D229933" w14:textId="41AC465E">
      <w:pPr>
        <w:ind w:firstLine="709"/>
        <w:jc w:val="both"/>
        <w:rPr>
          <w:iCs/>
          <w:color w:val="000000" w:themeColor="text1"/>
          <w:sz w:val="26"/>
          <w:szCs w:val="26"/>
          <w:lang w:val="x-none"/>
        </w:rPr>
      </w:pPr>
      <w:r w:rsidRPr="00552136">
        <w:rPr>
          <w:iCs/>
          <w:color w:val="000000" w:themeColor="text1"/>
          <w:sz w:val="26"/>
          <w:szCs w:val="26"/>
        </w:rPr>
        <w:t>должностное лицо –</w:t>
      </w:r>
      <w:r w:rsidRPr="00552136" w:rsidR="009A0A28">
        <w:rPr>
          <w:rFonts w:eastAsia="Calibri"/>
          <w:iCs/>
          <w:sz w:val="26"/>
          <w:szCs w:val="26"/>
          <w:lang w:eastAsia="en-US"/>
        </w:rPr>
        <w:t xml:space="preserve"> конкурсного управляющего ООО «ГАРАНТ»</w:t>
      </w:r>
      <w:r w:rsidRPr="00552136" w:rsidR="009A0A28">
        <w:rPr>
          <w:iCs/>
          <w:sz w:val="26"/>
          <w:szCs w:val="26"/>
        </w:rPr>
        <w:t>, Литвина Виталия Александровича</w:t>
      </w:r>
      <w:r w:rsidRPr="00552136" w:rsidR="009A0A28">
        <w:rPr>
          <w:iCs/>
          <w:color w:val="000000" w:themeColor="text1"/>
          <w:sz w:val="26"/>
          <w:szCs w:val="26"/>
        </w:rPr>
        <w:t xml:space="preserve"> (паспорт 5207 553818) </w:t>
      </w:r>
      <w:r w:rsidRPr="00552136">
        <w:rPr>
          <w:iCs/>
          <w:color w:val="000000" w:themeColor="text1"/>
          <w:sz w:val="26"/>
          <w:szCs w:val="26"/>
        </w:rPr>
        <w:t>признать виновн</w:t>
      </w:r>
      <w:r w:rsidRPr="00552136" w:rsidR="009A0A28">
        <w:rPr>
          <w:iCs/>
          <w:color w:val="000000" w:themeColor="text1"/>
          <w:sz w:val="26"/>
          <w:szCs w:val="26"/>
        </w:rPr>
        <w:t>ым</w:t>
      </w:r>
      <w:r w:rsidRPr="00552136">
        <w:rPr>
          <w:iCs/>
          <w:color w:val="000000" w:themeColor="text1"/>
          <w:sz w:val="26"/>
          <w:szCs w:val="26"/>
        </w:rPr>
        <w:t xml:space="preserve"> в совершении административного правонарушения, предусмотренного ст. 15.5 КоАП РФ, и назначить </w:t>
      </w:r>
      <w:r w:rsidRPr="00552136" w:rsidR="009A0A28">
        <w:rPr>
          <w:iCs/>
          <w:color w:val="000000" w:themeColor="text1"/>
          <w:sz w:val="26"/>
          <w:szCs w:val="26"/>
        </w:rPr>
        <w:t>ему</w:t>
      </w:r>
      <w:r w:rsidRPr="00552136">
        <w:rPr>
          <w:iCs/>
          <w:color w:val="000000" w:themeColor="text1"/>
          <w:sz w:val="26"/>
          <w:szCs w:val="26"/>
        </w:rPr>
        <w:t xml:space="preserve"> наказание в виде </w:t>
      </w:r>
      <w:r w:rsidRPr="00552136">
        <w:rPr>
          <w:iCs/>
          <w:color w:val="000000" w:themeColor="text1"/>
          <w:sz w:val="26"/>
          <w:szCs w:val="26"/>
          <w:lang w:val="x-none"/>
        </w:rPr>
        <w:t xml:space="preserve">административного штрафа в размере </w:t>
      </w:r>
      <w:r w:rsidRPr="00552136" w:rsidR="009A0A28">
        <w:rPr>
          <w:iCs/>
          <w:color w:val="000000" w:themeColor="text1"/>
          <w:sz w:val="26"/>
          <w:szCs w:val="26"/>
        </w:rPr>
        <w:t>4</w:t>
      </w:r>
      <w:r w:rsidRPr="00552136">
        <w:rPr>
          <w:iCs/>
          <w:color w:val="000000" w:themeColor="text1"/>
          <w:sz w:val="26"/>
          <w:szCs w:val="26"/>
        </w:rPr>
        <w:t xml:space="preserve">00 </w:t>
      </w:r>
      <w:r w:rsidRPr="00552136">
        <w:rPr>
          <w:iCs/>
          <w:color w:val="000000" w:themeColor="text1"/>
          <w:sz w:val="26"/>
          <w:szCs w:val="26"/>
          <w:lang w:val="x-none"/>
        </w:rPr>
        <w:t>рублей.</w:t>
      </w:r>
    </w:p>
    <w:p w:rsidR="00055021" w:rsidRPr="00552136" w:rsidP="00055021" w14:paraId="735BFB89" w14:textId="4C114328">
      <w:pPr>
        <w:ind w:firstLine="709"/>
        <w:jc w:val="both"/>
        <w:rPr>
          <w:color w:val="000000" w:themeColor="text1"/>
          <w:sz w:val="26"/>
          <w:szCs w:val="26"/>
        </w:rPr>
      </w:pPr>
      <w:r w:rsidRPr="00552136">
        <w:rPr>
          <w:iCs/>
          <w:color w:val="000000" w:themeColor="text1"/>
          <w:sz w:val="26"/>
          <w:szCs w:val="26"/>
        </w:rPr>
        <w:t xml:space="preserve">Получатель: </w:t>
      </w:r>
      <w:r w:rsidRPr="00552136" w:rsidR="004E341F">
        <w:rPr>
          <w:sz w:val="26"/>
          <w:szCs w:val="26"/>
        </w:rPr>
        <w:t>УФК по Ханты-Мансийскому автономному округу – Югре (Департамент административного обеспечения Ханты-Мансийского автономного округа – Югры) Счет: 03100643000000018700, наименование Банка: ОКЦ № 8 УГУ Банка России//УФК по Ханты-Мансийскому автономному округу – Югре г. Ханты-Мансийск, БИК 007162163, ЕКС 40102810245370000007, КБК 72011601203019000140,  ОКТМО – 71872000 ИНН 8601073664 КПП 860101001 л/сч. 04872</w:t>
      </w:r>
      <w:r w:rsidRPr="00552136" w:rsidR="004E341F">
        <w:rPr>
          <w:sz w:val="26"/>
          <w:szCs w:val="26"/>
          <w:lang w:val="en-US"/>
        </w:rPr>
        <w:t>D</w:t>
      </w:r>
      <w:r w:rsidRPr="00552136" w:rsidR="004E341F">
        <w:rPr>
          <w:sz w:val="26"/>
          <w:szCs w:val="26"/>
        </w:rPr>
        <w:t xml:space="preserve">08080, УИН </w:t>
      </w:r>
      <w:r w:rsidRPr="00552136" w:rsidR="00552136">
        <w:rPr>
          <w:sz w:val="26"/>
          <w:szCs w:val="26"/>
        </w:rPr>
        <w:t>0412365400355002302615104.</w:t>
      </w:r>
    </w:p>
    <w:p w:rsidR="00055021" w:rsidRPr="00552136" w:rsidP="00055021" w14:paraId="2ACDB7F3" w14:textId="77777777">
      <w:pPr>
        <w:ind w:firstLine="709"/>
        <w:jc w:val="both"/>
        <w:rPr>
          <w:iCs/>
          <w:color w:val="000000" w:themeColor="text1"/>
          <w:sz w:val="26"/>
          <w:szCs w:val="26"/>
        </w:rPr>
      </w:pPr>
      <w:r w:rsidRPr="00552136">
        <w:rPr>
          <w:iCs/>
          <w:color w:val="000000" w:themeColor="text1"/>
          <w:sz w:val="26"/>
          <w:szCs w:val="26"/>
        </w:rPr>
        <w:t>Постановление может быть обжаловано в Лангепасский городской суд течение десяти дней со дня получения его копии.</w:t>
      </w:r>
    </w:p>
    <w:p w:rsidR="00055021" w:rsidRPr="00552136" w:rsidP="00055021" w14:paraId="31169E73" w14:textId="77777777">
      <w:pPr>
        <w:ind w:firstLine="709"/>
        <w:jc w:val="both"/>
        <w:rPr>
          <w:iCs/>
          <w:color w:val="000000" w:themeColor="text1"/>
          <w:sz w:val="26"/>
          <w:szCs w:val="26"/>
        </w:rPr>
      </w:pPr>
    </w:p>
    <w:p w:rsidR="00055021" w:rsidRPr="00552136" w:rsidP="00055021" w14:paraId="4BC96BF5" w14:textId="77777777">
      <w:pPr>
        <w:ind w:firstLine="709"/>
        <w:jc w:val="both"/>
        <w:rPr>
          <w:iCs/>
          <w:color w:val="000000" w:themeColor="text1"/>
          <w:sz w:val="26"/>
          <w:szCs w:val="26"/>
        </w:rPr>
      </w:pPr>
      <w:r w:rsidRPr="00552136">
        <w:rPr>
          <w:iCs/>
          <w:color w:val="000000" w:themeColor="text1"/>
          <w:sz w:val="26"/>
          <w:szCs w:val="26"/>
        </w:rPr>
        <w:t>Мировой судья                                                               Д.Н. Крючкова</w:t>
      </w:r>
    </w:p>
    <w:p w:rsidR="007C42F5" w:rsidRPr="00552136" w:rsidP="00552136" w14:paraId="586B1180" w14:textId="130875D6">
      <w:pPr>
        <w:ind w:firstLine="709"/>
        <w:jc w:val="both"/>
        <w:rPr>
          <w:iCs/>
          <w:color w:val="000000" w:themeColor="text1"/>
          <w:sz w:val="26"/>
          <w:szCs w:val="26"/>
        </w:rPr>
      </w:pPr>
      <w:r>
        <w:rPr>
          <w:iCs/>
          <w:color w:val="000000" w:themeColor="text1"/>
          <w:sz w:val="26"/>
          <w:szCs w:val="26"/>
        </w:rPr>
        <w:t xml:space="preserve"> </w:t>
      </w:r>
    </w:p>
    <w:sectPr w:rsidSect="00552136">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5021" w14:paraId="079242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5021" w14:paraId="177E1E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5021" w14:paraId="07144F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5021" w14:paraId="33ACA8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14:paraId="3F93A653" w14:textId="77777777"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tcPr>
        <w:p w:rsidR="00055021" w:rsidRPr="007432DE" w14:paraId="10634FEC" w14:textId="77777777">
          <w:pPr>
            <w:pStyle w:val="Header"/>
            <w:rPr>
              <w:color w:val="FFFFFF"/>
            </w:rPr>
          </w:pPr>
          <w:r>
            <w:rPr>
              <w:color w:val="FFFFFF"/>
            </w:rPr>
            <w:t>http://sr-lng-pkms1/xlp2/</w:t>
          </w:r>
        </w:p>
      </w:tc>
      <w:tc>
        <w:tcPr>
          <w:tcW w:w="693" w:type="dxa"/>
        </w:tcPr>
        <w:p w:rsidR="00055021" w:rsidRPr="00F05C1A" w14:paraId="4CFDCC4E" w14:textId="77777777">
          <w:pPr>
            <w:pStyle w:val="Header"/>
            <w:rPr>
              <w:color w:val="FFFFFF"/>
              <w:lang w:val="en-US"/>
            </w:rPr>
          </w:pPr>
          <w:r w:rsidRPr="00F05C1A">
            <w:rPr>
              <w:color w:val="FFFFFF"/>
              <w:lang w:val="en-US"/>
            </w:rPr>
            <w:t>069de058-4b46-44a4-a14f-4ad8a3864cc7</w:t>
          </w:r>
        </w:p>
      </w:tc>
    </w:tr>
  </w:tbl>
  <w:p w:rsidR="00055021" w:rsidRPr="00F05C1A" w14:paraId="1E609DC3" w14:textId="77777777">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5021" w14:paraId="098CAC5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44"/>
    <w:rsid w:val="00047B24"/>
    <w:rsid w:val="00055021"/>
    <w:rsid w:val="00312D9B"/>
    <w:rsid w:val="0031760C"/>
    <w:rsid w:val="00472599"/>
    <w:rsid w:val="004E341F"/>
    <w:rsid w:val="00552136"/>
    <w:rsid w:val="00565925"/>
    <w:rsid w:val="007432DE"/>
    <w:rsid w:val="007C42F5"/>
    <w:rsid w:val="008A5D44"/>
    <w:rsid w:val="009A0A28"/>
    <w:rsid w:val="00AF64BB"/>
    <w:rsid w:val="00AF6EC7"/>
    <w:rsid w:val="00D71505"/>
    <w:rsid w:val="00F05C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CAD23C8-823A-4A2C-A8A4-42737503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21"/>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1"/>
    <w:uiPriority w:val="9"/>
    <w:qFormat/>
    <w:rsid w:val="008A5D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2"/>
    <w:uiPriority w:val="9"/>
    <w:semiHidden/>
    <w:unhideWhenUsed/>
    <w:qFormat/>
    <w:rsid w:val="008A5D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3"/>
    <w:uiPriority w:val="9"/>
    <w:semiHidden/>
    <w:unhideWhenUsed/>
    <w:qFormat/>
    <w:rsid w:val="008A5D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4"/>
    <w:uiPriority w:val="9"/>
    <w:semiHidden/>
    <w:unhideWhenUsed/>
    <w:qFormat/>
    <w:rsid w:val="008A5D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5"/>
    <w:uiPriority w:val="9"/>
    <w:semiHidden/>
    <w:unhideWhenUsed/>
    <w:qFormat/>
    <w:rsid w:val="008A5D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6"/>
    <w:uiPriority w:val="9"/>
    <w:semiHidden/>
    <w:unhideWhenUsed/>
    <w:qFormat/>
    <w:rsid w:val="008A5D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7"/>
    <w:uiPriority w:val="9"/>
    <w:semiHidden/>
    <w:unhideWhenUsed/>
    <w:qFormat/>
    <w:rsid w:val="008A5D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8"/>
    <w:uiPriority w:val="9"/>
    <w:semiHidden/>
    <w:unhideWhenUsed/>
    <w:qFormat/>
    <w:rsid w:val="008A5D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9"/>
    <w:uiPriority w:val="9"/>
    <w:semiHidden/>
    <w:unhideWhenUsed/>
    <w:qFormat/>
    <w:rsid w:val="008A5D4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8A5D44"/>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8A5D44"/>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8A5D44"/>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8A5D44"/>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8A5D44"/>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8A5D44"/>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8A5D44"/>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8A5D44"/>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8A5D44"/>
    <w:rPr>
      <w:rFonts w:eastAsiaTheme="majorEastAsia" w:cstheme="majorBidi"/>
      <w:color w:val="272727" w:themeColor="text1" w:themeTint="D8"/>
    </w:rPr>
  </w:style>
  <w:style w:type="paragraph" w:styleId="Title">
    <w:name w:val="Title"/>
    <w:basedOn w:val="Normal"/>
    <w:next w:val="Normal"/>
    <w:link w:val="a"/>
    <w:uiPriority w:val="10"/>
    <w:qFormat/>
    <w:rsid w:val="008A5D4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
    <w:name w:val="Название Знак"/>
    <w:basedOn w:val="DefaultParagraphFont"/>
    <w:link w:val="Title"/>
    <w:uiPriority w:val="10"/>
    <w:rsid w:val="008A5D44"/>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8A5D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0">
    <w:name w:val="Подзаголовок Знак"/>
    <w:basedOn w:val="DefaultParagraphFont"/>
    <w:link w:val="Subtitle"/>
    <w:uiPriority w:val="11"/>
    <w:rsid w:val="008A5D44"/>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8A5D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0">
    <w:name w:val="Цитата 2 Знак"/>
    <w:basedOn w:val="DefaultParagraphFont"/>
    <w:link w:val="Quote"/>
    <w:uiPriority w:val="29"/>
    <w:rsid w:val="008A5D44"/>
    <w:rPr>
      <w:i/>
      <w:iCs/>
      <w:color w:val="404040" w:themeColor="text1" w:themeTint="BF"/>
    </w:rPr>
  </w:style>
  <w:style w:type="paragraph" w:styleId="ListParagraph">
    <w:name w:val="List Paragraph"/>
    <w:basedOn w:val="Normal"/>
    <w:uiPriority w:val="34"/>
    <w:qFormat/>
    <w:rsid w:val="008A5D4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A5D44"/>
    <w:rPr>
      <w:i/>
      <w:iCs/>
      <w:color w:val="2F5496" w:themeColor="accent1" w:themeShade="BF"/>
    </w:rPr>
  </w:style>
  <w:style w:type="paragraph" w:styleId="IntenseQuote">
    <w:name w:val="Intense Quote"/>
    <w:basedOn w:val="Normal"/>
    <w:next w:val="Normal"/>
    <w:link w:val="a1"/>
    <w:uiPriority w:val="30"/>
    <w:qFormat/>
    <w:rsid w:val="008A5D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1">
    <w:name w:val="Выделенная цитата Знак"/>
    <w:basedOn w:val="DefaultParagraphFont"/>
    <w:link w:val="IntenseQuote"/>
    <w:uiPriority w:val="30"/>
    <w:rsid w:val="008A5D44"/>
    <w:rPr>
      <w:i/>
      <w:iCs/>
      <w:color w:val="2F5496" w:themeColor="accent1" w:themeShade="BF"/>
    </w:rPr>
  </w:style>
  <w:style w:type="character" w:styleId="IntenseReference">
    <w:name w:val="Intense Reference"/>
    <w:basedOn w:val="DefaultParagraphFont"/>
    <w:uiPriority w:val="32"/>
    <w:qFormat/>
    <w:rsid w:val="008A5D44"/>
    <w:rPr>
      <w:b/>
      <w:bCs/>
      <w:smallCaps/>
      <w:color w:val="2F5496" w:themeColor="accent1" w:themeShade="BF"/>
      <w:spacing w:val="5"/>
    </w:rPr>
  </w:style>
  <w:style w:type="paragraph" w:styleId="Header">
    <w:name w:val="header"/>
    <w:basedOn w:val="Normal"/>
    <w:link w:val="a2"/>
    <w:rsid w:val="00055021"/>
    <w:pPr>
      <w:tabs>
        <w:tab w:val="center" w:pos="4677"/>
        <w:tab w:val="right" w:pos="9355"/>
      </w:tabs>
    </w:pPr>
  </w:style>
  <w:style w:type="character" w:customStyle="1" w:styleId="a2">
    <w:name w:val="Верхний колонтитул Знак"/>
    <w:basedOn w:val="DefaultParagraphFont"/>
    <w:link w:val="Header"/>
    <w:rsid w:val="00055021"/>
    <w:rPr>
      <w:rFonts w:ascii="Times New Roman" w:eastAsia="Times New Roman" w:hAnsi="Times New Roman" w:cs="Times New Roman"/>
      <w:kern w:val="0"/>
      <w:sz w:val="24"/>
      <w:szCs w:val="24"/>
      <w:lang w:eastAsia="ru-RU"/>
      <w14:ligatures w14:val="none"/>
    </w:rPr>
  </w:style>
  <w:style w:type="paragraph" w:styleId="Footer">
    <w:name w:val="footer"/>
    <w:basedOn w:val="Normal"/>
    <w:link w:val="a3"/>
    <w:rsid w:val="00055021"/>
    <w:pPr>
      <w:tabs>
        <w:tab w:val="center" w:pos="4677"/>
        <w:tab w:val="right" w:pos="9355"/>
      </w:tabs>
    </w:pPr>
  </w:style>
  <w:style w:type="character" w:customStyle="1" w:styleId="a3">
    <w:name w:val="Нижний колонтитул Знак"/>
    <w:basedOn w:val="DefaultParagraphFont"/>
    <w:link w:val="Footer"/>
    <w:rsid w:val="00055021"/>
    <w:rPr>
      <w:rFonts w:ascii="Times New Roman" w:eastAsia="Times New Roman" w:hAnsi="Times New Roman" w:cs="Times New Roman"/>
      <w:kern w:val="0"/>
      <w:sz w:val="24"/>
      <w:szCs w:val="24"/>
      <w:lang w:eastAsia="ru-RU"/>
      <w14:ligatures w14:val="none"/>
    </w:rPr>
  </w:style>
  <w:style w:type="character" w:styleId="Hyperlink">
    <w:name w:val="Hyperlink"/>
    <w:rsid w:val="00055021"/>
    <w:rPr>
      <w:color w:val="0563C1"/>
      <w:u w:val="single"/>
    </w:rPr>
  </w:style>
  <w:style w:type="paragraph" w:styleId="BodyText">
    <w:name w:val="Body Text"/>
    <w:aliases w:val=" Знак"/>
    <w:basedOn w:val="Normal"/>
    <w:link w:val="a4"/>
    <w:rsid w:val="00055021"/>
    <w:pPr>
      <w:widowControl w:val="0"/>
    </w:pPr>
    <w:rPr>
      <w:snapToGrid w:val="0"/>
      <w:sz w:val="20"/>
      <w:szCs w:val="20"/>
      <w:lang w:val="x-none" w:eastAsia="x-none"/>
    </w:rPr>
  </w:style>
  <w:style w:type="character" w:customStyle="1" w:styleId="a4">
    <w:name w:val="Основной текст Знак"/>
    <w:aliases w:val=" Знак Знак"/>
    <w:basedOn w:val="DefaultParagraphFont"/>
    <w:link w:val="BodyText"/>
    <w:rsid w:val="00055021"/>
    <w:rPr>
      <w:rFonts w:ascii="Times New Roman" w:eastAsia="Times New Roman" w:hAnsi="Times New Roman" w:cs="Times New Roman"/>
      <w:snapToGrid w:val="0"/>
      <w:kern w:val="0"/>
      <w:sz w:val="20"/>
      <w:szCs w:val="20"/>
      <w:lang w:val="x-none" w:eastAsia="x-none"/>
      <w14:ligatures w14:val="none"/>
    </w:rPr>
  </w:style>
  <w:style w:type="character" w:customStyle="1" w:styleId="UnresolvedMention">
    <w:name w:val="Unresolved Mention"/>
    <w:basedOn w:val="DefaultParagraphFont"/>
    <w:uiPriority w:val="99"/>
    <w:semiHidden/>
    <w:unhideWhenUsed/>
    <w:rsid w:val="009A0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hyperlink" Target="https://mobileonline.garant.ru/"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